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E92C" w14:textId="4B6732EC" w:rsidR="001B76CF" w:rsidRDefault="001B76CF" w:rsidP="001B76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195DFA" wp14:editId="5D6F8A29">
            <wp:simplePos x="0" y="0"/>
            <wp:positionH relativeFrom="margin">
              <wp:posOffset>2114550</wp:posOffset>
            </wp:positionH>
            <wp:positionV relativeFrom="paragraph">
              <wp:posOffset>-869950</wp:posOffset>
            </wp:positionV>
            <wp:extent cx="1504950" cy="1066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A4559" w14:textId="2744CBC4" w:rsidR="001B76CF" w:rsidRPr="001B76CF" w:rsidRDefault="001B76CF" w:rsidP="001B76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30E87513" w14:textId="0B6A0E29" w:rsidR="001B76CF" w:rsidRPr="00667066" w:rsidRDefault="001B76CF" w:rsidP="001B76CF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667066">
        <w:rPr>
          <w:rFonts w:ascii="Century Gothic" w:hAnsi="Century Gothic"/>
          <w:sz w:val="24"/>
          <w:szCs w:val="24"/>
        </w:rPr>
        <w:t>General Meeting</w:t>
      </w:r>
      <w:r>
        <w:rPr>
          <w:rFonts w:ascii="Century Gothic" w:hAnsi="Century Gothic"/>
          <w:sz w:val="24"/>
          <w:szCs w:val="24"/>
        </w:rPr>
        <w:t xml:space="preserve"> Minutes</w:t>
      </w:r>
    </w:p>
    <w:p w14:paraId="60E02DD3" w14:textId="51422BED" w:rsidR="001B76CF" w:rsidRDefault="001B76CF" w:rsidP="001B76CF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January 28</w:t>
      </w:r>
      <w:r w:rsidRPr="00667066">
        <w:rPr>
          <w:rFonts w:ascii="Century Gothic" w:hAnsi="Century Gothic"/>
          <w:sz w:val="24"/>
          <w:szCs w:val="24"/>
        </w:rPr>
        <w:t>, 2020</w:t>
      </w:r>
      <w:r>
        <w:rPr>
          <w:rFonts w:ascii="Century Gothic" w:hAnsi="Century Gothic"/>
          <w:sz w:val="24"/>
          <w:szCs w:val="24"/>
        </w:rPr>
        <w:tab/>
        <w:t>3:30 – 4:15</w:t>
      </w:r>
    </w:p>
    <w:p w14:paraId="134AD2EB" w14:textId="77777777" w:rsidR="001B76CF" w:rsidRDefault="001B76CF" w:rsidP="001B76CF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Honey Dew Library</w:t>
      </w:r>
    </w:p>
    <w:p w14:paraId="7B7AB31B" w14:textId="77777777" w:rsidR="001B76CF" w:rsidRPr="001B76CF" w:rsidRDefault="001B76CF" w:rsidP="001B76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71F50D9F" w14:textId="068101EA" w:rsidR="001B76CF" w:rsidRPr="001B76CF" w:rsidRDefault="001B76CF" w:rsidP="001B76C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1B76CF">
        <w:rPr>
          <w:rStyle w:val="normaltextrun"/>
          <w:rFonts w:ascii="Century Gothic" w:hAnsi="Century Gothic" w:cs="Calibri"/>
          <w:b/>
          <w:bCs/>
          <w:sz w:val="22"/>
          <w:szCs w:val="22"/>
        </w:rPr>
        <w:t>In attendance:</w:t>
      </w:r>
      <w:r w:rsidRPr="001B76CF">
        <w:rPr>
          <w:rStyle w:val="normaltextrun"/>
          <w:rFonts w:ascii="Century Gothic" w:hAnsi="Century Gothic" w:cs="Calibri"/>
          <w:sz w:val="22"/>
          <w:szCs w:val="22"/>
        </w:rPr>
        <w:t xml:space="preserve"> Georgia Carlton, Michelle Brunner, Ivette Escobedo, </w:t>
      </w:r>
      <w:proofErr w:type="spellStart"/>
      <w:r w:rsidRPr="001B76CF">
        <w:rPr>
          <w:rStyle w:val="normaltextrun"/>
          <w:rFonts w:ascii="Century Gothic" w:hAnsi="Century Gothic" w:cs="Calibri"/>
          <w:sz w:val="22"/>
          <w:szCs w:val="22"/>
        </w:rPr>
        <w:t>Tonicia</w:t>
      </w:r>
      <w:proofErr w:type="spellEnd"/>
      <w:r w:rsidRPr="001B76CF">
        <w:rPr>
          <w:rStyle w:val="normaltextrun"/>
          <w:rFonts w:ascii="Century Gothic" w:hAnsi="Century Gothic" w:cs="Calibri"/>
          <w:sz w:val="22"/>
          <w:szCs w:val="22"/>
        </w:rPr>
        <w:t> Yancey, Amy Losoya, </w:t>
      </w:r>
      <w:proofErr w:type="spellStart"/>
      <w:r w:rsidRPr="001B76CF">
        <w:rPr>
          <w:rStyle w:val="normaltextrun"/>
          <w:rFonts w:ascii="Century Gothic" w:hAnsi="Century Gothic" w:cs="Calibri"/>
          <w:sz w:val="22"/>
          <w:szCs w:val="22"/>
        </w:rPr>
        <w:t>Britnae</w:t>
      </w:r>
      <w:proofErr w:type="spellEnd"/>
      <w:r w:rsidRPr="001B76CF">
        <w:rPr>
          <w:rStyle w:val="normaltextrun"/>
          <w:rFonts w:ascii="Century Gothic" w:hAnsi="Century Gothic" w:cs="Calibri"/>
          <w:sz w:val="22"/>
          <w:szCs w:val="22"/>
        </w:rPr>
        <w:t> </w:t>
      </w:r>
      <w:proofErr w:type="spellStart"/>
      <w:r w:rsidRPr="001B76CF">
        <w:rPr>
          <w:rStyle w:val="normaltextrun"/>
          <w:rFonts w:ascii="Century Gothic" w:hAnsi="Century Gothic" w:cs="Calibri"/>
          <w:sz w:val="22"/>
          <w:szCs w:val="22"/>
        </w:rPr>
        <w:t>Sanelli</w:t>
      </w:r>
      <w:proofErr w:type="spellEnd"/>
      <w:r w:rsidRPr="001B76CF">
        <w:rPr>
          <w:rStyle w:val="normaltextrun"/>
          <w:rFonts w:ascii="Century Gothic" w:hAnsi="Century Gothic" w:cs="Calibri"/>
          <w:sz w:val="22"/>
          <w:szCs w:val="22"/>
        </w:rPr>
        <w:t xml:space="preserve">, Karmonda Pearson, Ana </w:t>
      </w:r>
      <w:proofErr w:type="spellStart"/>
      <w:r w:rsidRPr="001B76CF">
        <w:rPr>
          <w:rStyle w:val="normaltextrun"/>
          <w:rFonts w:ascii="Century Gothic" w:hAnsi="Century Gothic" w:cs="Calibri"/>
          <w:sz w:val="22"/>
          <w:szCs w:val="22"/>
        </w:rPr>
        <w:t>Mazon</w:t>
      </w:r>
      <w:proofErr w:type="spellEnd"/>
      <w:r w:rsidRPr="001B76CF">
        <w:rPr>
          <w:rStyle w:val="normaltextrun"/>
          <w:rFonts w:ascii="Century Gothic" w:hAnsi="Century Gothic" w:cs="Calibri"/>
          <w:sz w:val="22"/>
          <w:szCs w:val="22"/>
        </w:rPr>
        <w:t>, Kori Kickbush, Katie Faraco-Hadlock, Amy Smart, Natasha Ramirez, Megan Haack, Kim Motley, Michelle Animas, </w:t>
      </w:r>
      <w:proofErr w:type="spellStart"/>
      <w:r w:rsidRPr="001B76CF">
        <w:rPr>
          <w:rStyle w:val="normaltextrun"/>
          <w:rFonts w:ascii="Century Gothic" w:hAnsi="Century Gothic" w:cs="Calibri"/>
          <w:sz w:val="22"/>
          <w:szCs w:val="22"/>
        </w:rPr>
        <w:t>Faamaoni</w:t>
      </w:r>
      <w:proofErr w:type="spellEnd"/>
      <w:r w:rsidRPr="001B76CF">
        <w:rPr>
          <w:rStyle w:val="normaltextrun"/>
          <w:rFonts w:ascii="Century Gothic" w:hAnsi="Century Gothic" w:cs="Calibri"/>
          <w:sz w:val="22"/>
          <w:szCs w:val="22"/>
        </w:rPr>
        <w:t> </w:t>
      </w:r>
      <w:proofErr w:type="spellStart"/>
      <w:r w:rsidRPr="001B76CF">
        <w:rPr>
          <w:rStyle w:val="normaltextrun"/>
          <w:rFonts w:ascii="Century Gothic" w:hAnsi="Century Gothic" w:cs="Calibri"/>
          <w:sz w:val="22"/>
          <w:szCs w:val="22"/>
        </w:rPr>
        <w:t>Pese</w:t>
      </w:r>
      <w:proofErr w:type="spellEnd"/>
      <w:r w:rsidRPr="001B76CF">
        <w:rPr>
          <w:rStyle w:val="normaltextrun"/>
          <w:rFonts w:ascii="Century Gothic" w:hAnsi="Century Gothic" w:cs="Calibri"/>
          <w:sz w:val="22"/>
          <w:szCs w:val="22"/>
        </w:rPr>
        <w:t>, </w:t>
      </w:r>
      <w:proofErr w:type="spellStart"/>
      <w:r w:rsidRPr="001B76CF">
        <w:rPr>
          <w:rStyle w:val="normaltextrun"/>
          <w:rFonts w:ascii="Century Gothic" w:hAnsi="Century Gothic" w:cs="Calibri"/>
          <w:sz w:val="22"/>
          <w:szCs w:val="22"/>
        </w:rPr>
        <w:t>Thi</w:t>
      </w:r>
      <w:proofErr w:type="spellEnd"/>
      <w:r w:rsidRPr="001B76CF">
        <w:rPr>
          <w:rStyle w:val="normaltextrun"/>
          <w:rFonts w:ascii="Century Gothic" w:hAnsi="Century Gothic" w:cs="Calibri"/>
          <w:sz w:val="22"/>
          <w:szCs w:val="22"/>
        </w:rPr>
        <w:t> Nguyen, Tracey Soran, Jenna Alleger, Lauren Porter, Dorian Danielson, Joseph </w:t>
      </w:r>
      <w:proofErr w:type="spellStart"/>
      <w:r w:rsidRPr="001B76CF">
        <w:rPr>
          <w:rStyle w:val="normaltextrun"/>
          <w:rFonts w:ascii="Century Gothic" w:hAnsi="Century Gothic" w:cs="Calibri"/>
          <w:sz w:val="22"/>
          <w:szCs w:val="22"/>
        </w:rPr>
        <w:t>Shiraef</w:t>
      </w:r>
      <w:proofErr w:type="spellEnd"/>
      <w:r w:rsidRPr="001B76CF">
        <w:rPr>
          <w:rStyle w:val="normaltextrun"/>
          <w:rFonts w:ascii="Century Gothic" w:hAnsi="Century Gothic" w:cs="Calibri"/>
          <w:sz w:val="22"/>
          <w:szCs w:val="22"/>
        </w:rPr>
        <w:t xml:space="preserve">, Kristin </w:t>
      </w:r>
      <w:proofErr w:type="spellStart"/>
      <w:r w:rsidRPr="001B76CF">
        <w:rPr>
          <w:rStyle w:val="normaltextrun"/>
          <w:rFonts w:ascii="Century Gothic" w:hAnsi="Century Gothic" w:cs="Calibri"/>
          <w:sz w:val="22"/>
          <w:szCs w:val="22"/>
        </w:rPr>
        <w:t>Shiraef</w:t>
      </w:r>
      <w:proofErr w:type="spellEnd"/>
      <w:r w:rsidRPr="001B76CF">
        <w:rPr>
          <w:rStyle w:val="normaltextrun"/>
          <w:rFonts w:ascii="Century Gothic" w:hAnsi="Century Gothic" w:cs="Calibri"/>
          <w:sz w:val="22"/>
          <w:szCs w:val="22"/>
        </w:rPr>
        <w:t xml:space="preserve">, Rebecca </w:t>
      </w:r>
      <w:proofErr w:type="spellStart"/>
      <w:r w:rsidRPr="001B76CF">
        <w:rPr>
          <w:rStyle w:val="normaltextrun"/>
          <w:rFonts w:ascii="Century Gothic" w:hAnsi="Century Gothic" w:cs="Calibri"/>
          <w:sz w:val="22"/>
          <w:szCs w:val="22"/>
        </w:rPr>
        <w:t>L’Amour</w:t>
      </w:r>
      <w:proofErr w:type="spellEnd"/>
      <w:r w:rsidRPr="001B76CF">
        <w:rPr>
          <w:rStyle w:val="normaltextrun"/>
          <w:rFonts w:ascii="Century Gothic" w:hAnsi="Century Gothic" w:cs="Calibri"/>
          <w:sz w:val="22"/>
          <w:szCs w:val="22"/>
        </w:rPr>
        <w:t>, Courtney Wilson, Sara Emerson, Misty Mbadugha</w:t>
      </w:r>
      <w:r w:rsidRPr="001B76CF">
        <w:rPr>
          <w:rStyle w:val="eop"/>
          <w:rFonts w:ascii="Century Gothic" w:hAnsi="Century Gothic" w:cs="Calibri"/>
          <w:sz w:val="22"/>
          <w:szCs w:val="22"/>
        </w:rPr>
        <w:t> </w:t>
      </w:r>
    </w:p>
    <w:p w14:paraId="3BFB1866" w14:textId="77777777" w:rsidR="001B76CF" w:rsidRDefault="001B76CF" w:rsidP="001B7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4CEB4075" w14:textId="77777777" w:rsidR="001B76CF" w:rsidRPr="00A11453" w:rsidRDefault="001B76CF" w:rsidP="001B7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 w:rsidRPr="00A11453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Meeting called to order at: </w:t>
      </w:r>
      <w:r w:rsidRPr="00A11453">
        <w:rPr>
          <w:rStyle w:val="normaltextrun"/>
          <w:rFonts w:ascii="Century Gothic" w:hAnsi="Century Gothic" w:cs="Calibri"/>
          <w:sz w:val="22"/>
          <w:szCs w:val="22"/>
        </w:rPr>
        <w:t>3:30 by acting chair, Katie Faraco-Hadlock</w:t>
      </w:r>
    </w:p>
    <w:p w14:paraId="07DB3C39" w14:textId="77777777" w:rsidR="00A11453" w:rsidRDefault="00A11453" w:rsidP="001B76CF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  <w:b/>
          <w:bCs/>
          <w:sz w:val="22"/>
          <w:szCs w:val="22"/>
        </w:rPr>
      </w:pPr>
    </w:p>
    <w:p w14:paraId="40499D16" w14:textId="71D15C9F" w:rsidR="001B76CF" w:rsidRPr="00A11453" w:rsidRDefault="001B76CF" w:rsidP="001B76CF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sz w:val="22"/>
          <w:szCs w:val="22"/>
        </w:rPr>
      </w:pPr>
      <w:r w:rsidRPr="00A11453">
        <w:rPr>
          <w:rFonts w:ascii="Century Gothic" w:hAnsi="Century Gothic"/>
          <w:b/>
          <w:bCs/>
          <w:sz w:val="22"/>
          <w:szCs w:val="22"/>
        </w:rPr>
        <w:t xml:space="preserve">Topics discussed: </w:t>
      </w:r>
      <w:r w:rsidRPr="00A11453">
        <w:rPr>
          <w:rStyle w:val="normaltextrun"/>
          <w:rFonts w:ascii="Century Gothic" w:hAnsi="Century Gothic" w:cs="Calibri"/>
          <w:sz w:val="22"/>
          <w:szCs w:val="22"/>
        </w:rPr>
        <w:t>Agenda was briefly reviewed.  Purpose of PTA and membership.  Principal Mbadugha spoke of PTA’s role in funding field trips, etc.</w:t>
      </w:r>
      <w:r w:rsidRPr="00A11453">
        <w:rPr>
          <w:rStyle w:val="eop"/>
          <w:rFonts w:ascii="Century Gothic" w:hAnsi="Century Gothic" w:cs="Calibri"/>
          <w:sz w:val="22"/>
          <w:szCs w:val="22"/>
        </w:rPr>
        <w:t xml:space="preserve"> Need to fill executive board positions of vice president, treasurer, and secretary and possibly other chair positions such as membership and specific events. </w:t>
      </w:r>
    </w:p>
    <w:p w14:paraId="61BE5225" w14:textId="77777777" w:rsidR="00A11453" w:rsidRDefault="00A11453" w:rsidP="001B76CF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b/>
          <w:bCs/>
          <w:sz w:val="22"/>
          <w:szCs w:val="22"/>
        </w:rPr>
      </w:pPr>
    </w:p>
    <w:p w14:paraId="228AF3CB" w14:textId="00A1FEF3" w:rsidR="001B76CF" w:rsidRPr="00A11453" w:rsidRDefault="001B76CF" w:rsidP="001B76CF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sz w:val="22"/>
          <w:szCs w:val="22"/>
        </w:rPr>
      </w:pPr>
      <w:r w:rsidRPr="00A11453">
        <w:rPr>
          <w:rStyle w:val="eop"/>
          <w:rFonts w:ascii="Century Gothic" w:hAnsi="Century Gothic" w:cs="Calibri"/>
          <w:b/>
          <w:bCs/>
          <w:sz w:val="22"/>
          <w:szCs w:val="22"/>
        </w:rPr>
        <w:t xml:space="preserve">Break out groups: </w:t>
      </w:r>
      <w:r w:rsidRPr="00A11453">
        <w:rPr>
          <w:rStyle w:val="eop"/>
          <w:rFonts w:ascii="Century Gothic" w:hAnsi="Century Gothic" w:cs="Calibri"/>
          <w:sz w:val="22"/>
          <w:szCs w:val="22"/>
        </w:rPr>
        <w:t>Tables discussed vision for PTA – fundraising, events, and ways to increase involvement.  Groups shared out some ideas.  Katie Faraco-Hadlock collected the notes from each table to compile ideas.</w:t>
      </w:r>
    </w:p>
    <w:p w14:paraId="1B523392" w14:textId="77777777" w:rsidR="00A11453" w:rsidRDefault="00A11453" w:rsidP="001B76CF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b/>
          <w:bCs/>
          <w:sz w:val="22"/>
          <w:szCs w:val="22"/>
        </w:rPr>
      </w:pPr>
    </w:p>
    <w:p w14:paraId="6B112765" w14:textId="5D62332D" w:rsidR="001B76CF" w:rsidRPr="00A11453" w:rsidRDefault="001B76CF" w:rsidP="001B76C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2"/>
          <w:szCs w:val="22"/>
        </w:rPr>
      </w:pPr>
      <w:r w:rsidRPr="00A11453">
        <w:rPr>
          <w:rStyle w:val="eop"/>
          <w:rFonts w:ascii="Century Gothic" w:hAnsi="Century Gothic" w:cs="Calibri"/>
          <w:b/>
          <w:bCs/>
          <w:sz w:val="22"/>
          <w:szCs w:val="22"/>
        </w:rPr>
        <w:t xml:space="preserve">Adjournment: </w:t>
      </w:r>
      <w:r w:rsidRPr="00A11453">
        <w:rPr>
          <w:rStyle w:val="eop"/>
          <w:rFonts w:ascii="Century Gothic" w:hAnsi="Century Gothic" w:cs="Calibri"/>
          <w:sz w:val="22"/>
          <w:szCs w:val="22"/>
        </w:rPr>
        <w:t>4:10</w:t>
      </w:r>
      <w:bookmarkStart w:id="0" w:name="_GoBack"/>
      <w:bookmarkEnd w:id="0"/>
    </w:p>
    <w:p w14:paraId="47B77283" w14:textId="77777777" w:rsidR="001B76CF" w:rsidRPr="00A11453" w:rsidRDefault="001B76CF" w:rsidP="001B76CF">
      <w:pPr>
        <w:spacing w:after="0" w:line="240" w:lineRule="auto"/>
        <w:rPr>
          <w:rFonts w:ascii="Century Gothic" w:hAnsi="Century Gothic"/>
        </w:rPr>
      </w:pPr>
    </w:p>
    <w:p w14:paraId="7D50E9DC" w14:textId="2AF58DB8" w:rsidR="001B76CF" w:rsidRPr="00A11453" w:rsidRDefault="001B76CF" w:rsidP="001B76CF">
      <w:pPr>
        <w:spacing w:after="0" w:line="240" w:lineRule="auto"/>
        <w:rPr>
          <w:rFonts w:ascii="Century Gothic" w:hAnsi="Century Gothic" w:cs="Segoe UI"/>
        </w:rPr>
      </w:pPr>
      <w:r w:rsidRPr="00A11453">
        <w:rPr>
          <w:rFonts w:ascii="Century Gothic" w:hAnsi="Century Gothic"/>
        </w:rPr>
        <w:t xml:space="preserve"> </w:t>
      </w:r>
    </w:p>
    <w:p w14:paraId="306B2A85" w14:textId="77777777" w:rsidR="008A0CBB" w:rsidRPr="001B76CF" w:rsidRDefault="00A11453">
      <w:pPr>
        <w:rPr>
          <w:rFonts w:ascii="Century Gothic" w:hAnsi="Century Gothic"/>
        </w:rPr>
      </w:pPr>
    </w:p>
    <w:sectPr w:rsidR="008A0CBB" w:rsidRPr="001B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A3F42"/>
    <w:multiLevelType w:val="hybridMultilevel"/>
    <w:tmpl w:val="11B4A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CF"/>
    <w:rsid w:val="001B76CF"/>
    <w:rsid w:val="00556FA7"/>
    <w:rsid w:val="00A11453"/>
    <w:rsid w:val="00B0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0661"/>
  <w15:chartTrackingRefBased/>
  <w15:docId w15:val="{E408AEA6-CB92-4425-9CE9-BB48D767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B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B76CF"/>
  </w:style>
  <w:style w:type="character" w:customStyle="1" w:styleId="eop">
    <w:name w:val="eop"/>
    <w:basedOn w:val="DefaultParagraphFont"/>
    <w:rsid w:val="001B76CF"/>
  </w:style>
  <w:style w:type="paragraph" w:styleId="ListParagraph">
    <w:name w:val="List Paragraph"/>
    <w:basedOn w:val="Normal"/>
    <w:uiPriority w:val="34"/>
    <w:qFormat/>
    <w:rsid w:val="001B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(Katie) Faraco-hadlock</dc:creator>
  <cp:keywords/>
  <dc:description/>
  <cp:lastModifiedBy>Katherine (Katie) Faraco-hadlock</cp:lastModifiedBy>
  <cp:revision>2</cp:revision>
  <dcterms:created xsi:type="dcterms:W3CDTF">2020-02-11T16:12:00Z</dcterms:created>
  <dcterms:modified xsi:type="dcterms:W3CDTF">2020-02-11T16:12:00Z</dcterms:modified>
</cp:coreProperties>
</file>